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0D6869E8" w14:textId="16019B94" w:rsidR="00D424EC" w:rsidRPr="00D424EC" w:rsidRDefault="00D424EC" w:rsidP="00D424EC">
            <w:pPr>
              <w:rPr>
                <w:rFonts w:ascii="Montserrat" w:hAnsi="Montserrat"/>
                <w:b/>
                <w:bCs/>
                <w:sz w:val="72"/>
                <w:szCs w:val="72"/>
              </w:rPr>
            </w:pPr>
            <w:r w:rsidRPr="00D424EC">
              <w:rPr>
                <w:rFonts w:ascii="Montserrat" w:hAnsi="Montserrat"/>
                <w:b/>
                <w:bCs/>
                <w:sz w:val="72"/>
                <w:szCs w:val="72"/>
              </w:rPr>
              <w:t>Rafael Melo Pinto</w:t>
            </w:r>
          </w:p>
          <w:p w14:paraId="1E927BB0" w14:textId="53133A85" w:rsidR="00A327DD" w:rsidRPr="00344C5C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en-US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Cargo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Perfil profissional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344C5C" w:rsidRDefault="00E17EF9" w:rsidP="00E17EF9">
            <w:pPr>
              <w:rPr>
                <w:sz w:val="24"/>
                <w:szCs w:val="24"/>
              </w:rPr>
            </w:pPr>
            <w:r w:rsidRPr="00E17EF9">
              <w:rPr>
                <w:sz w:val="24"/>
                <w:szCs w:val="24"/>
              </w:rPr>
              <w:t>[Cargo] com [número] anos de experiência bem-sucedida em [área]. Trabalho sempre com rigor e meticulosidade para um resultado que corresponda às expectativas estabelecidas. Graças a [competência] e [competência], assimilo o objetivo a ser alcançado com seriedade e determinação.</w:t>
            </w:r>
          </w:p>
          <w:p w14:paraId="4C673483" w14:textId="77777777" w:rsidR="00E17EF9" w:rsidRPr="00344C5C" w:rsidRDefault="00E17EF9" w:rsidP="00E17EF9">
            <w:pPr>
              <w:rPr>
                <w:sz w:val="24"/>
                <w:szCs w:val="24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Experiência profissional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Setembro 2018 - Presente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Professor de Matemática | Escola Secundária XYZ, Paris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Ensina matemática para turmas de 25-30 alunos usando uma variedade de métodos de ensino adequados para diferentes estilos de aprendizagem.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Desenvolve e implementa planos de aula inovadores que aumentam o envolvimento dos alunos.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Utiliza tecnologia educacional para melhorar a compreensão dos conceitos matemáticos.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Colabora com pais e outros professores para apoiar o sucesso académico dos alunos.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Setembro 2016 - agosto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Assistente de Ensino |Colégio ABC, Paris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Auxiliou o professor líder na preparação e aplicação dos planos de aula.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Prestou apoio individual a estudantes excecionais.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Participou na avaliação do trabalho dos alunos e na elaboração de relatórios de progresso.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Formação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Mestrado em Educação</w:t>
            </w:r>
            <w:r w:rsidRPr="00F735CA">
              <w:rPr>
                <w:sz w:val="24"/>
                <w:szCs w:val="24"/>
                <w:lang w:eastAsia="fr-TN"/>
              </w:rPr>
              <w:t xml:space="preserve"> | Universidade de Paris, Paris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Licenciatura em Matemática</w:t>
            </w:r>
            <w:r w:rsidRPr="00F735CA">
              <w:rPr>
                <w:sz w:val="24"/>
                <w:szCs w:val="24"/>
                <w:lang w:eastAsia="fr-TN"/>
              </w:rPr>
              <w:t xml:space="preserve"> | Universidade de Lyon, Lyon </w:t>
            </w:r>
          </w:p>
          <w:p w14:paraId="08139322" w14:textId="77777777" w:rsidR="00F735CA" w:rsidRPr="00F735CA" w:rsidRDefault="00344C5C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Certificações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Certificado de Aptidão para Docência no Ensino Médio (CAPES) em Matemática,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Contato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344C5C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Paris, França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Competências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Fortes competências pedagógicas e de gestão da sala de aula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Capacidade de criar materiais instrucionais cativantes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Especialização em Tecnologia Educacional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Excelente capacidade de comunicação e trabalho em equipa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Idiomas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Francês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Inglês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Áreas de interesse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Tutoria Voluntária: Fornece tutoria de matemática para alunos carentes da comunidade local.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Leitura.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Ramble.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27983A4E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344C5C"/>
    <w:rsid w:val="005E1E96"/>
    <w:rsid w:val="008F3F0D"/>
    <w:rsid w:val="00A327DD"/>
    <w:rsid w:val="00B007F4"/>
    <w:rsid w:val="00D424EC"/>
    <w:rsid w:val="00D62B4A"/>
    <w:rsid w:val="00E00A2B"/>
    <w:rsid w:val="00E17EF9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44C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